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CA4" w:rsidRDefault="00A81CA4" w:rsidP="00A81CA4">
      <w:pPr>
        <w:spacing w:after="0" w:line="240" w:lineRule="auto"/>
        <w:ind w:left="-567" w:right="-660"/>
        <w:jc w:val="center"/>
      </w:pPr>
      <w:r>
        <w:t>SÉPTIMA SESIÓN 15</w:t>
      </w:r>
      <w:r>
        <w:t>0917</w:t>
      </w:r>
    </w:p>
    <w:p w:rsidR="00A81CA4" w:rsidRDefault="00A81CA4" w:rsidP="00A81CA4">
      <w:pPr>
        <w:spacing w:after="0" w:line="240" w:lineRule="auto"/>
        <w:ind w:left="-567" w:right="-660"/>
        <w:jc w:val="center"/>
      </w:pPr>
      <w:r>
        <w:t>UNIDAD DE APRENDIZAJE I</w:t>
      </w:r>
    </w:p>
    <w:p w:rsidR="00A81CA4" w:rsidRDefault="00A81CA4" w:rsidP="00A81CA4">
      <w:pPr>
        <w:spacing w:after="0" w:line="240" w:lineRule="auto"/>
        <w:ind w:left="-567" w:right="-660"/>
        <w:jc w:val="center"/>
      </w:pPr>
      <w:r>
        <w:t>FUNDAMENTOS Y ORIENTACIONES GENÉRICAS DE LOS PLANES DE ESTUDIO EN EL MARCO DE LA RIEB</w:t>
      </w:r>
    </w:p>
    <w:p w:rsidR="00A81CA4" w:rsidRDefault="00A81CA4" w:rsidP="00A81CA4">
      <w:pPr>
        <w:spacing w:after="0" w:line="240" w:lineRule="auto"/>
        <w:ind w:left="-567" w:right="-660"/>
        <w:jc w:val="center"/>
      </w:pPr>
      <w:r>
        <w:t>Principios, fundamentos y orientaciones del currículo de la educación básica en la RIEB</w:t>
      </w:r>
    </w:p>
    <w:p w:rsidR="00A81CA4" w:rsidRDefault="00A81CA4" w:rsidP="00A81CA4">
      <w:pPr>
        <w:spacing w:after="0" w:line="240" w:lineRule="auto"/>
        <w:ind w:left="-567" w:right="-660"/>
        <w:jc w:val="center"/>
      </w:pPr>
    </w:p>
    <w:p w:rsidR="00A81CA4" w:rsidRDefault="00A81CA4" w:rsidP="00A81CA4">
      <w:pPr>
        <w:spacing w:after="0" w:line="240" w:lineRule="auto"/>
        <w:ind w:left="-567" w:right="-660"/>
        <w:jc w:val="both"/>
      </w:pPr>
      <w:r>
        <w:t>COMPETENCIA A DESARROLLAR:</w:t>
      </w:r>
    </w:p>
    <w:p w:rsidR="00F34B21" w:rsidRDefault="00A81CA4" w:rsidP="00A81CA4">
      <w:pPr>
        <w:spacing w:after="0" w:line="240" w:lineRule="auto"/>
        <w:ind w:left="-567" w:right="-660"/>
        <w:jc w:val="both"/>
      </w:pPr>
      <w:r>
        <w:t>Establece relaciones entre los principios, conceptos disciplinarios y contenidos del plan y programas de estudio de educación básica.</w:t>
      </w:r>
    </w:p>
    <w:p w:rsidR="00A81CA4" w:rsidRDefault="00A81CA4" w:rsidP="00A81CA4">
      <w:pPr>
        <w:spacing w:after="0" w:line="240" w:lineRule="auto"/>
        <w:ind w:left="-567" w:right="-660"/>
        <w:jc w:val="both"/>
      </w:pPr>
    </w:p>
    <w:p w:rsidR="00A81CA4" w:rsidRDefault="00A81CA4" w:rsidP="00A81CA4">
      <w:pPr>
        <w:spacing w:after="0" w:line="240" w:lineRule="auto"/>
        <w:ind w:left="-567" w:right="-660"/>
        <w:jc w:val="both"/>
      </w:pPr>
      <w:r>
        <w:t>APERTURA:</w:t>
      </w:r>
    </w:p>
    <w:p w:rsidR="00A81CA4" w:rsidRDefault="00A81CA4" w:rsidP="00A81CA4">
      <w:pPr>
        <w:spacing w:after="0" w:line="240" w:lineRule="auto"/>
        <w:ind w:left="-567" w:right="-660"/>
        <w:jc w:val="both"/>
      </w:pPr>
      <w:r>
        <w:t>En vista de que los alumnos no han editado el glosario en la wiki creada con este propósito, se pasa a una segunda demostración del registro luego de la invitación hecha a todos, pero persiste el problema. Finalmente se registran cuatro de ellos. Johann ya estaba desde antes.</w:t>
      </w:r>
    </w:p>
    <w:p w:rsidR="00A81CA4" w:rsidRDefault="00A81CA4" w:rsidP="00A81CA4">
      <w:pPr>
        <w:spacing w:after="0" w:line="240" w:lineRule="auto"/>
        <w:ind w:left="-567" w:right="-660"/>
        <w:jc w:val="both"/>
      </w:pPr>
    </w:p>
    <w:p w:rsidR="00A81CA4" w:rsidRDefault="00A81CA4" w:rsidP="00A81CA4">
      <w:pPr>
        <w:spacing w:after="0" w:line="240" w:lineRule="auto"/>
        <w:ind w:left="-567" w:right="-660"/>
        <w:jc w:val="both"/>
      </w:pPr>
      <w:r>
        <w:t>DESARROLLO:</w:t>
      </w:r>
    </w:p>
    <w:p w:rsidR="00A81CA4" w:rsidRDefault="00A81CA4" w:rsidP="00A81CA4">
      <w:pPr>
        <w:spacing w:after="0" w:line="240" w:lineRule="auto"/>
        <w:ind w:left="-567" w:right="-660"/>
        <w:jc w:val="both"/>
      </w:pPr>
      <w:r>
        <w:t>El equipo 1 continúa con la e</w:t>
      </w:r>
      <w:r w:rsidR="00CA228C">
        <w:t xml:space="preserve">xposición de su segunda lectura utilizando diapositivas, </w:t>
      </w:r>
      <w:r>
        <w:t xml:space="preserve"> pero resulta que exponen la primera que correspondía al segundo equipo, la de </w:t>
      </w:r>
      <w:proofErr w:type="spellStart"/>
      <w:r>
        <w:t>Tardif</w:t>
      </w:r>
      <w:proofErr w:type="spellEnd"/>
      <w:r>
        <w:t>, acerca del desarrollo de un programa basado en competencias. Así que se acuerda que el segundo equipo exponga</w:t>
      </w:r>
      <w:r w:rsidR="00CA228C">
        <w:t xml:space="preserve">, dentro de una semana, </w:t>
      </w:r>
      <w:r>
        <w:t>sólo la última lectura referente también a las competencias y que presente sus resúmenes o cuadros referentes a la su primer lectura sobre la vinculación del</w:t>
      </w:r>
      <w:r w:rsidR="00CA228C">
        <w:t xml:space="preserve"> currículum y la vida cotidiana,</w:t>
      </w:r>
      <w:r w:rsidR="00CA228C" w:rsidRPr="00CA228C">
        <w:t xml:space="preserve"> </w:t>
      </w:r>
      <w:r w:rsidR="00CA228C">
        <w:t xml:space="preserve">dado que se </w:t>
      </w:r>
      <w:r w:rsidR="00CA228C">
        <w:t>van de práctica el l</w:t>
      </w:r>
      <w:r w:rsidR="00CA228C">
        <w:t>unes, martes y miércoles próximos</w:t>
      </w:r>
      <w:r w:rsidR="00CA228C">
        <w:t>.</w:t>
      </w:r>
    </w:p>
    <w:p w:rsidR="00A81CA4" w:rsidRDefault="00A81CA4" w:rsidP="00A81CA4">
      <w:pPr>
        <w:spacing w:after="0" w:line="240" w:lineRule="auto"/>
        <w:ind w:left="-567" w:right="-660"/>
        <w:jc w:val="both"/>
      </w:pPr>
    </w:p>
    <w:p w:rsidR="00A81CA4" w:rsidRDefault="00A81CA4" w:rsidP="00A81CA4">
      <w:pPr>
        <w:spacing w:after="0" w:line="240" w:lineRule="auto"/>
        <w:ind w:left="-567" w:right="-660"/>
        <w:jc w:val="both"/>
      </w:pPr>
      <w:r>
        <w:t>CIERRE:</w:t>
      </w:r>
    </w:p>
    <w:p w:rsidR="00A81CA4" w:rsidRDefault="00A81CA4" w:rsidP="00A81CA4">
      <w:pPr>
        <w:spacing w:after="0" w:line="240" w:lineRule="auto"/>
        <w:ind w:left="-567" w:right="-660"/>
        <w:jc w:val="both"/>
      </w:pPr>
      <w:r>
        <w:t>En previsión de la jornada de práctica que se realizará el próximo inicio de semana (lunes 18, martes 19 y miércoles 20, insistimos en la revisión de los factores de evaluación para la primera unidad del curso y se anexa</w:t>
      </w:r>
      <w:r w:rsidR="00CA228C">
        <w:t>n dos</w:t>
      </w:r>
      <w:r>
        <w:t xml:space="preserve"> pregunta</w:t>
      </w:r>
      <w:r w:rsidR="00CA228C">
        <w:t>s</w:t>
      </w:r>
      <w:r>
        <w:t xml:space="preserve"> para </w:t>
      </w:r>
      <w:r w:rsidR="00CA228C">
        <w:t>provocar la reflexión sobre la práctica en la jornada inminente: ¿Cómo realiza el maestro la adecuación curricular en su desempeño docente y cuáles son las evidencias de esta adecuación? Para tal efecto pueden recurrir a la planeación de sus actividades, a su diario, a la conversación con él (ella) para recabar las evidencias de ese esfuerzo por el que se adapta o adecúa el currículum a las necesidades y características del grupo o de los estudiantes individualmente.</w:t>
      </w:r>
      <w:bookmarkStart w:id="0" w:name="_GoBack"/>
      <w:bookmarkEnd w:id="0"/>
    </w:p>
    <w:p w:rsidR="00A81CA4" w:rsidRDefault="00A81CA4" w:rsidP="00A81CA4">
      <w:pPr>
        <w:spacing w:after="0" w:line="240" w:lineRule="auto"/>
        <w:ind w:left="-567" w:right="-660"/>
        <w:jc w:val="both"/>
      </w:pPr>
    </w:p>
    <w:sectPr w:rsidR="00A81C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A4"/>
    <w:rsid w:val="00A81CA4"/>
    <w:rsid w:val="00CA228C"/>
    <w:rsid w:val="00F3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UpsyE</dc:creator>
  <cp:lastModifiedBy>UpsyE</cp:lastModifiedBy>
  <cp:revision>1</cp:revision>
  <dcterms:created xsi:type="dcterms:W3CDTF">2017-09-15T18:31:00Z</dcterms:created>
  <dcterms:modified xsi:type="dcterms:W3CDTF">2017-09-15T18:48:00Z</dcterms:modified>
</cp:coreProperties>
</file>